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61" w:firstLineChars="100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安徽医科大学学工系统综合素质评定操作手册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登陆方式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482" w:firstLineChars="20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可从学校官网“信息门户”中登录“学工系统”，浏览器采用360急速模式（网址栏后有闪电标志“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14325" cy="276225"/>
            <wp:effectExtent l="0" t="0" r="9525" b="952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>”）或者登录学工系统网址：</w:t>
      </w:r>
      <w:r>
        <w:rPr>
          <w:rFonts w:hint="eastAsia"/>
          <w:b/>
          <w:bCs/>
          <w:sz w:val="24"/>
          <w:szCs w:val="24"/>
          <w:lang w:val="en-US" w:eastAsia="zh-CN"/>
        </w:rPr>
        <w:fldChar w:fldCharType="begin"/>
      </w:r>
      <w:r>
        <w:rPr>
          <w:rFonts w:hint="eastAsia"/>
          <w:b/>
          <w:bCs/>
          <w:sz w:val="24"/>
          <w:szCs w:val="24"/>
          <w:lang w:val="en-US" w:eastAsia="zh-CN"/>
        </w:rPr>
        <w:instrText xml:space="preserve"> HYPERLINK "qq://txfile/" </w:instrText>
      </w:r>
      <w:r>
        <w:rPr>
          <w:rFonts w:hint="eastAsia"/>
          <w:b/>
          <w:bCs/>
          <w:sz w:val="24"/>
          <w:szCs w:val="24"/>
          <w:lang w:val="en-US" w:eastAsia="zh-CN"/>
        </w:rPr>
        <w:fldChar w:fldCharType="separate"/>
      </w:r>
      <w:r>
        <w:rPr>
          <w:rFonts w:hint="eastAsia"/>
          <w:b/>
          <w:bCs/>
          <w:sz w:val="24"/>
          <w:szCs w:val="24"/>
          <w:lang w:val="en-US" w:eastAsia="zh-CN"/>
        </w:rPr>
        <w:t>http://210.45.99.23/AhmuXG/Sys/SystemForm/main.htm</w:t>
      </w:r>
      <w:r>
        <w:rPr>
          <w:rFonts w:hint="eastAsia"/>
          <w:b/>
          <w:bCs/>
          <w:sz w:val="24"/>
          <w:szCs w:val="24"/>
          <w:lang w:val="en-US" w:eastAsia="zh-CN"/>
        </w:rPr>
        <w:fldChar w:fldCharType="end"/>
      </w:r>
      <w:r>
        <w:rPr>
          <w:rFonts w:hint="eastAsia"/>
          <w:b/>
          <w:bCs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56910" cy="3227705"/>
            <wp:effectExtent l="0" t="0" r="15240" b="1079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27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/>
          <w:bCs/>
          <w:sz w:val="36"/>
          <w:szCs w:val="36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具体导入步骤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  必须保持导入表格中学生学号及姓名与学工系统中一致，建议使用360浏览器急速模式。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ind w:left="360" w:leftChars="0" w:firstLine="0" w:firstLine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设置参评单位</w:t>
      </w:r>
    </w:p>
    <w:p>
      <w:pPr>
        <w:keepNext w:val="0"/>
        <w:keepLines w:val="0"/>
        <w:widowControl/>
        <w:numPr>
          <w:numId w:val="0"/>
        </w:numPr>
        <w:suppressLineNumbers w:val="0"/>
        <w:ind w:left="360" w:leftChars="0"/>
        <w:jc w:val="left"/>
        <w:rPr>
          <w:rFonts w:hint="default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70855" cy="2430145"/>
            <wp:effectExtent l="0" t="0" r="10795" b="825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2430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2、</w:t>
      </w:r>
      <w:r>
        <w:rPr>
          <w:rFonts w:hint="eastAsia"/>
          <w:b/>
          <w:bCs/>
          <w:sz w:val="28"/>
          <w:szCs w:val="28"/>
          <w:lang w:val="en-US" w:eastAsia="zh-CN"/>
        </w:rPr>
        <w:t>选择学期或学年综测素质评定导入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40120" cy="3221990"/>
            <wp:effectExtent l="0" t="0" r="17780" b="1651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0120" cy="3221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numPr>
          <w:numId w:val="0"/>
        </w:numPr>
        <w:ind w:leftChars="0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54725" cy="3963035"/>
            <wp:effectExtent l="0" t="0" r="3175" b="1841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54725" cy="3963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numPr>
          <w:numId w:val="0"/>
        </w:numPr>
        <w:ind w:leftChars="0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numPr>
          <w:numId w:val="0"/>
        </w:numPr>
        <w:ind w:leftChars="0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numPr>
          <w:numId w:val="0"/>
        </w:numPr>
        <w:ind w:leftChars="0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numPr>
          <w:numId w:val="0"/>
        </w:numPr>
        <w:ind w:leftChars="0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numPr>
          <w:numId w:val="0"/>
        </w:numPr>
        <w:ind w:leftChars="0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numPr>
          <w:numId w:val="0"/>
        </w:numPr>
        <w:ind w:leftChars="0"/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三、具体导出步骤</w:t>
      </w:r>
    </w:p>
    <w:p>
      <w:pPr>
        <w:numPr>
          <w:numId w:val="0"/>
        </w:numPr>
        <w:ind w:leftChars="0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42940" cy="2807335"/>
            <wp:effectExtent l="0" t="0" r="10160" b="1206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2807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numPr>
          <w:numId w:val="0"/>
        </w:numPr>
        <w:ind w:leftChars="0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38825" cy="2614295"/>
            <wp:effectExtent l="0" t="0" r="9525" b="14605"/>
            <wp:docPr id="8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614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numId w:val="0"/>
        </w:numPr>
        <w:ind w:leftChars="0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numPr>
          <w:numId w:val="0"/>
        </w:numPr>
        <w:ind w:leftChars="0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22315" cy="2790825"/>
            <wp:effectExtent l="0" t="0" r="6985" b="9525"/>
            <wp:docPr id="9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850" w:right="1417" w:bottom="850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141EABD"/>
    <w:multiLevelType w:val="singleLevel"/>
    <w:tmpl w:val="E141EABD"/>
    <w:lvl w:ilvl="0" w:tentative="0">
      <w:start w:val="1"/>
      <w:numFmt w:val="decimal"/>
      <w:suff w:val="nothing"/>
      <w:lvlText w:val="%1、"/>
      <w:lvlJc w:val="left"/>
      <w:pPr>
        <w:ind w:left="360" w:leftChars="0" w:firstLine="0" w:firstLineChars="0"/>
      </w:pPr>
    </w:lvl>
  </w:abstractNum>
  <w:abstractNum w:abstractNumId="1">
    <w:nsid w:val="10A7A1D4"/>
    <w:multiLevelType w:val="singleLevel"/>
    <w:tmpl w:val="10A7A1D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2524CD"/>
    <w:rsid w:val="0D232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2021-08-26T06:33:00Z</dcterms:created>
  <dc:creator>许玉老师</dc:creator>
  <cp:lastModifiedBy>candy</cp:lastModifiedBy>
  <dcterms:modified xsi:type="dcterms:W3CDTF">2021-08-30T09:49:29Z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47D737CB7307459D857B1E2E8D10180B</vt:lpwstr>
  </property>
</Properties>
</file>